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74" w:rsidRDefault="0090049A">
      <w:pPr>
        <w:pStyle w:val="normal"/>
      </w:pPr>
      <w:r>
        <w:t xml:space="preserve">     </w:t>
      </w: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95"/>
        <w:gridCol w:w="4076"/>
      </w:tblGrid>
      <w:tr w:rsidR="00780774">
        <w:trPr>
          <w:cantSplit/>
          <w:tblHeader/>
        </w:trPr>
        <w:tc>
          <w:tcPr>
            <w:tcW w:w="5495" w:type="dxa"/>
          </w:tcPr>
          <w:p w:rsidR="00780774" w:rsidRDefault="00780774">
            <w:pPr>
              <w:pStyle w:val="normal"/>
            </w:pPr>
          </w:p>
        </w:tc>
        <w:tc>
          <w:tcPr>
            <w:tcW w:w="4076" w:type="dxa"/>
          </w:tcPr>
          <w:p w:rsidR="00780774" w:rsidRDefault="0090049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80774" w:rsidRDefault="0090049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780774" w:rsidRDefault="0090049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780774" w:rsidRDefault="0090049A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19  от 02.04. 2021 г.</w:t>
            </w:r>
          </w:p>
        </w:tc>
      </w:tr>
    </w:tbl>
    <w:p w:rsidR="00780774" w:rsidRDefault="00780774">
      <w:pPr>
        <w:pStyle w:val="normal"/>
      </w:pPr>
    </w:p>
    <w:p w:rsidR="00780774" w:rsidRDefault="00780774">
      <w:pPr>
        <w:pStyle w:val="normal"/>
        <w:spacing w:after="0"/>
        <w:rPr>
          <w:b/>
        </w:rPr>
      </w:pPr>
    </w:p>
    <w:p w:rsidR="00780774" w:rsidRDefault="009004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780774" w:rsidRDefault="009004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комиссии по урегулированию споров между участниками образовательных отношений АНО ДО «ЦДП»</w:t>
      </w:r>
    </w:p>
    <w:p w:rsidR="00780774" w:rsidRDefault="00780774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774" w:rsidRDefault="009004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(обучающимися, родителями (законными представителями) несовершеннолетних обучающихся, педагогическими работниками и их представителями, организацией, осуществляющей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тельную деятельность) (далее – Комиссия) создается в целях урегулирования разногласий между  участниками образовательных отношений по вопросам реализации права на образование,  в том числе случаев  возникновения конфликта  интересов педагогического работни</w:t>
      </w:r>
      <w:r>
        <w:rPr>
          <w:rFonts w:ascii="Times New Roman" w:eastAsia="Times New Roman" w:hAnsi="Times New Roman" w:cs="Times New Roman"/>
          <w:sz w:val="28"/>
          <w:szCs w:val="28"/>
        </w:rPr>
        <w:t>ка, применения локальных нормативных актов, обжалования решений о применении к обучающимся дисциплинарных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взысканий.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1.2.В своей деятельности Комиссия руководствуется Федеральным  законом от 29.12.2012 года № 273-ФЗ «Об образовании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Трудовым Кодексом РФ, Уставом АНО ДО «ЦДП», Правилами внутреннего распорядка  обучающихся, Правилами внутреннего трудового распорядка, должностными инструкциями  педагогических работников и другими нормативными актами.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своей работе Комиссия должна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обеспечивать соблюдение прав  участников образовательных отношений.</w:t>
      </w:r>
    </w:p>
    <w:p w:rsidR="00780774" w:rsidRDefault="00780774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774" w:rsidRDefault="0090049A">
      <w:pPr>
        <w:pStyle w:val="normal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создания Комиссии</w:t>
      </w:r>
    </w:p>
    <w:p w:rsidR="00780774" w:rsidRDefault="00780774">
      <w:pPr>
        <w:pStyle w:val="normal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Комиссия создается из равного числа представителей совершеннолетних обучающихся, родителей (законных представителей) несовершеннолетних обучающихся,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отников образовательной организации – четное кол-во.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Избранными в состав Комиссии от работников  организации  считаются кандидатуры, получившие большинство голосов на общем собрании трудового коллектива.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Избранными в состав Комиссии от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несовершеннолетних обучающихся считаются кандидатуры, получившие  большинство голосов на общем родительском собрании.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 Утверждение членов Комиссии оформляются приказом директора АНО ДО «ЦДП». Комиссия из своего состава  избир</w:t>
      </w:r>
      <w:r>
        <w:rPr>
          <w:rFonts w:ascii="Times New Roman" w:eastAsia="Times New Roman" w:hAnsi="Times New Roman" w:cs="Times New Roman"/>
          <w:sz w:val="28"/>
          <w:szCs w:val="28"/>
        </w:rPr>
        <w:t>ает председателя, заместителя председателя и секретаря.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 Срок полномочий Комиссии 1 год.</w:t>
      </w:r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Досрочное прекращение полномочий члена Комиссии осуществляется: на основании личного заявления члена Комиссии об исключении из его состава; по требованию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2/3  членов Комиссии, выраженному в письменной  форме; в случае отчисления  из образовательной организации обучающегося, родителем (законным представителем) которого является член Комиссии; в случае увольнения работника образовательной организации – </w:t>
      </w:r>
      <w:r>
        <w:rPr>
          <w:rFonts w:ascii="Times New Roman" w:eastAsia="Times New Roman" w:hAnsi="Times New Roman" w:cs="Times New Roman"/>
          <w:sz w:val="28"/>
          <w:szCs w:val="28"/>
        </w:rPr>
        <w:t>члена Комиссии.</w:t>
      </w:r>
      <w:proofErr w:type="gramEnd"/>
    </w:p>
    <w:p w:rsidR="00780774" w:rsidRDefault="0090049A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780774" w:rsidRDefault="00780774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774" w:rsidRDefault="009004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Комиссии</w:t>
      </w:r>
    </w:p>
    <w:p w:rsidR="00780774" w:rsidRDefault="0078077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Комиссия собирается в случае возникновения конфликтной ситуации, если стороны самостоятельно не урегулировали разногласия, или обращения в комиссию одного из участников конфликтной ситуации (его представителя).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Заявитель может обратиться в Комисс</w:t>
      </w:r>
      <w:r>
        <w:rPr>
          <w:rFonts w:ascii="Times New Roman" w:eastAsia="Times New Roman" w:hAnsi="Times New Roman" w:cs="Times New Roman"/>
          <w:sz w:val="28"/>
          <w:szCs w:val="28"/>
        </w:rPr>
        <w:t>ию в случае  возникновения конфликтной ситуации и нарушения его прав. Заявление подается в письменной форме.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Комиссия в соответствии с полученным заявлением, заслушав мнение обеих сторон, принимает решение об урегулировании конфликтной ситуации.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Конфликтная ситуация рассматривается в присутствии  заявителя и ответчика. Неявка данных лиц на заседание Комиссии не является препятствием для рассмотрения обращения по существу. Комиссия имеет право вызывать  на заседание свидетелей конфликта, приглашать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если они не являются членами Комиссии, запрашивать дополнительную документацию, материалы для изучения вопроса.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Администрация ЦДП создает условия для работы Комиссии, предоставляет кабинет, необходимые материалы, средства связи и др.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6. Работа Комиссии оформляется протоколами, которые подписываются председателем  комиссии (в случае  его отсутствия заместителем председателя) и секретарем. Протокол хранится в образовательной организации в течение 3 лет.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 Решение Комиссии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простым большинством при наличии не менее 2/3 состава открытым голосованием.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 В случае если член Комиссии является одной  из сторон в конфликтной ситуации, то он не принимает участие в работе Комиссии.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Рассмотрение заявления должно быть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 в  10-тидневный срок со дня подачи заявления.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По требованию заявителя  решение Комиссии может быть выдано ему в письменном  виде.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Решение Комиссии  является обязательным для всех участников образовательных отношений и подле</w:t>
      </w:r>
      <w:r>
        <w:rPr>
          <w:rFonts w:ascii="Times New Roman" w:eastAsia="Times New Roman" w:hAnsi="Times New Roman" w:cs="Times New Roman"/>
          <w:sz w:val="28"/>
          <w:szCs w:val="28"/>
        </w:rPr>
        <w:t>жит исполнению  в сроки, предусмотренные указанным решением.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3.12.  Решение Комиссии может быть обжаловано в установленном законодательством РФ порядке.</w:t>
      </w:r>
    </w:p>
    <w:p w:rsidR="00780774" w:rsidRDefault="00780774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774" w:rsidRDefault="0090049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членов Комиссии</w:t>
      </w:r>
    </w:p>
    <w:p w:rsidR="00780774" w:rsidRDefault="0078077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4.1.  Члены Комиссии имеют право на получение необходимых кон</w:t>
      </w:r>
      <w:r>
        <w:rPr>
          <w:rFonts w:ascii="Times New Roman" w:eastAsia="Times New Roman" w:hAnsi="Times New Roman" w:cs="Times New Roman"/>
          <w:sz w:val="28"/>
          <w:szCs w:val="28"/>
        </w:rPr>
        <w:t>сультаций различных специалистов и учреждений по вопросам, относящихся к компетенции  Комиссии.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Члены Комиссии имеют право  принимать к рассмотрению  заявления любого участника образовательных отношений.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 Члены Комиссии  имеют право рекомендовать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 Члены Комиссии  имеют право рекомендовать  внесение изменений в локальные акты образовательной организации с целью  расширения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участников образовательного процесса и во избежание конфликтных ситуаций.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Члены Комиссии обязаны руководствоваться в своей деятельности положениями правовых  нормативных актов федерального, краевого,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уровней, локальных актов ЦДП </w:t>
      </w:r>
      <w:r>
        <w:rPr>
          <w:rFonts w:ascii="Times New Roman" w:eastAsia="Times New Roman" w:hAnsi="Times New Roman" w:cs="Times New Roman"/>
          <w:sz w:val="28"/>
          <w:szCs w:val="28"/>
        </w:rPr>
        <w:t>и обеспечивать соблюдение прав участников  образовательных отношений.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Члены Комиссии должны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принятого решения.</w:t>
      </w:r>
    </w:p>
    <w:p w:rsidR="00780774" w:rsidRDefault="0090049A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Все члены Комиссии работают на общественных началах.</w:t>
      </w:r>
    </w:p>
    <w:p w:rsidR="00780774" w:rsidRDefault="00780774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80774" w:rsidSect="007807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774"/>
    <w:rsid w:val="00780774"/>
    <w:rsid w:val="0090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807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07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07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07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07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807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0774"/>
  </w:style>
  <w:style w:type="table" w:customStyle="1" w:styleId="TableNormal">
    <w:name w:val="Table Normal"/>
    <w:rsid w:val="00780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07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07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0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6t842+OAc48Gzqp4cdcQiMUhHdS5xzYkx0Bqwdck3Cc=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LU4RO4T0Q01pMAs1A1nvItq0yYWew60S/vk21qcuWSI9/wNlBMtLkkBdlsCArAHo
BhNyE0phWdaccO0MTu1LXw==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CvfxjE+cyCEvgSWab0kTu/N7O7Y=</DigestValue>
      </Reference>
      <Reference URI="/word/fontTable.xml?ContentType=application/vnd.openxmlformats-officedocument.wordprocessingml.fontTable+xml">
        <DigestMethod Algorithm="http://www.w3.org/2000/09/xmldsig#sha1"/>
        <DigestValue>MlzL8TsgdfKjKxwicq9eFLnTvuc=</DigestValue>
      </Reference>
      <Reference URI="/word/settings.xml?ContentType=application/vnd.openxmlformats-officedocument.wordprocessingml.settings+xml">
        <DigestMethod Algorithm="http://www.w3.org/2000/09/xmldsig#sha1"/>
        <DigestValue>9LRTetc96nw9jEkScJRYmdgISvs=</DigestValue>
      </Reference>
      <Reference URI="/word/styles.xml?ContentType=application/vnd.openxmlformats-officedocument.wordprocessingml.styles+xml">
        <DigestMethod Algorithm="http://www.w3.org/2000/09/xmldsig#sha1"/>
        <DigestValue>1DwPnepXOJKLeoqd0eqFc7Lmo14=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2021-09-02T04:14:00Z</dcterms:created>
  <dcterms:modified xsi:type="dcterms:W3CDTF">2021-09-02T04:14:00Z</dcterms:modified>
</cp:coreProperties>
</file>